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5F">
        <w:rPr>
          <w:rFonts w:ascii="Times New Roman" w:hAnsi="Times New Roman" w:cs="Times New Roman"/>
          <w:b/>
          <w:sz w:val="24"/>
          <w:szCs w:val="24"/>
        </w:rPr>
        <w:t>Выбор образовательной траектории обучающимися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4.1. Обучающийся самостоятельно формирует индивидуальную траекторию обучения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на основании основного (типового) учебного плана по специальности и Каталога дисциплин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E5F">
        <w:rPr>
          <w:rFonts w:ascii="Times New Roman" w:hAnsi="Times New Roman" w:cs="Times New Roman"/>
          <w:sz w:val="24"/>
          <w:szCs w:val="24"/>
        </w:rPr>
        <w:t>(модулей). Обучающийся выбирает требуемое количество обязательных и элективных дисциплин (модулей), которые отражаются в индивидуальном учебном плане (ИУП). После этого в соответствии с основным (типовым) учебным планом специальности и индивидуальными учебными планами обучающихся формируется рабочий учебный план по специальности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E5F">
        <w:rPr>
          <w:rFonts w:ascii="Times New Roman" w:hAnsi="Times New Roman" w:cs="Times New Roman"/>
          <w:sz w:val="24"/>
          <w:szCs w:val="24"/>
        </w:rPr>
        <w:t>на учебный год.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Обучающийся несет ответственность за составление ИУП и полноту освоения курса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обучения в соответствии с требованиями рабочего учебного плана специальности.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4.2. Индивидуальное планирование обучения осуществляется на учебный год под руководством эдвайзеров. Список эдвайзеров утверждается деканом факультета и представляется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E5F">
        <w:rPr>
          <w:rFonts w:ascii="Times New Roman" w:hAnsi="Times New Roman" w:cs="Times New Roman"/>
          <w:sz w:val="24"/>
          <w:szCs w:val="24"/>
        </w:rPr>
        <w:t>в Офис регистратора. Индивидуальное планирование обучения магистрантов и докторантов осуществляется при участии их научных руководителей (консультантов). Для лиц, обучающихся с применением дистанцнонных образовательных технологий, для формирования индивидуального учебного плана Центром дистанционного образования назначается тьютор. 4.3. Максимальное количество кредитов, включаемое в ИУП обучающегося, должно соответствовать количеству кредитов, установленному основным (типовым) учебным планом на текущий семестр и год обучения соответственно. Обучающиеся, подготовка которых осуществляется на договорной основе, могут формировать свой ИУП с меньшим количеством дисциплин, чем предусмотрено учебным планом, при этом продолжительность обучения увеличивается. 4.4. Информация о дисциплинах, включая их краткое описание, содержится в каталоге дисциплин (модулей), который доводится до сведения обучающихся выпускающими кафед- рами и эдвайзерами, а также размещается в системе «Univer» и на веб-сайте университета. 4.5. Учебно-методические комплексы по дисциплинам (УМКД) согласно рабочим учебным планам размещаются в системе «Univer» не позднее, чем за 10 рабочих дней до на- чала семестра, в котором изучаются данные дисциплины (модули). Доступ к размещению УМКД после указанного срока закрывается автоматически. 4.6. Выбор дисциплин (модулей) должен осуществляться с обязательным учетом по- следовательности изучения дисциплин. Обучающийся не может быть зарегистрирован на дисциплину, если в предыдущем семестре он не освоил пререквизиты к данной дисциплине. Заведующий выпускающей кафедрой и эдвайзеры несут ответственность за своевременное информирование обучающихся, имеющих академические задолженности, о возможностях их ликвидации в последующих периодах теоретического обучения с целью соблюдения принципа пререквизитности.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4.7. Сформированный индивидуальный учебный план (ИУП) в 3-х экземплярах подпи- сывается обучающимся и предоставляется эдвайзеру для согласования. Эдвайзер, при отсутствии замечаний, подписывает ИУП, согласовывает его в Офисе Регистратора. После утверждения деканом факультета один экземпляр остается у обучающегося, второй экземпляр передается эдвайзером в Офис Регистратора для использования в процессе аттестаций, а третий хранится у эдвайзера и служит основой для осуществления контроля выполнения обучающимся учебного плана. Последний срок сдачи ИУП в Офис Ре- гистратора – 1-я неделя семестра. ИУП обучающегося регистрируется под его персональным идентификационным номером ID. 4.8. На основании Основного или типового учебного плана и Индивидуальных учебных планов обучающихся кафедрами разрабатываются рабочие учебные планы, утверждаемые на Ученом совете университета после рекомендации ученых советов факультетов и Научно- методического совета университета. 4.9. Обучающийся имеет право изменять ИУП в рамках рабочего учебного плана спе- циальности до начала теоретического обучения в период проведения </w:t>
      </w:r>
      <w:r w:rsidRPr="00433E5F">
        <w:rPr>
          <w:rFonts w:ascii="Times New Roman" w:hAnsi="Times New Roman" w:cs="Times New Roman"/>
          <w:sz w:val="24"/>
          <w:szCs w:val="24"/>
        </w:rPr>
        <w:lastRenderedPageBreak/>
        <w:t>регистрации, указанного в Академическом календаре или в период Ориентационной недели. 4.10. Студентам, магистрантам и докторантам, обучавшимся в зарубежных ВУЗах на основании международных обменных образовательных программ, либо партнерских про- грамм КазНУ им. аль-Фараби в рамках академической мобильности могут быть засчитаны кредиты, набранные ими в период обучения за рубежом по дисциплинам, соответствующим утвержденному учебному плану специальности университета. Для осуществления перезачета кредитов выпускающая кафедра на основании силлабусов дисциплин устанавливает эквиви- лентность содержания курсов, изученных в зарубежном вузе, учебному плану КазНУ им. аль-Фараби.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3E5F">
        <w:rPr>
          <w:rFonts w:ascii="Times New Roman" w:hAnsi="Times New Roman" w:cs="Times New Roman"/>
          <w:b/>
          <w:sz w:val="24"/>
          <w:szCs w:val="24"/>
        </w:rPr>
        <w:t>10. Организация и прохождение практики</w:t>
      </w:r>
    </w:p>
    <w:bookmarkEnd w:id="0"/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10.1. Основными и обязательными видами практики обучающихся в КазНУ им. аль- Фараби являются: учебная, педагогическая, производственная, преддипломная и исследова- тельская. 10.2. Все виды практики проводятся в соответствии с Программами практик, содержа- щими основные требования прохождения практики. Программа разрабатывается выпускаю- щей кафедрой с учетом профиля специальности, характера предприятия, организации – мест прохождения практики и утверждается Ученым советом факультета. 10.3. Организация практики на всех этапах должна быть направлена на обеспечение не- прерывности и последовательности овладения обучающимися профессиональными навыка- ми в соответствии с требованиями к уровню подготовки выпускника. 10.4. Учебная практика обучающихся может проводиться в подразделениях Универси- тета или на предприятиях, в учреждениях и организациях. Производственная, педагогическая, преддипломная практика обучающихся, проводит- ся, как правило, на предприятиях, в учреждениях и организациях, являющихся базами прак- тик в соответствии с имеющимися договорами о предоставлении базы практики. 10.5. Сроки проведения практики устанавливаются Университетом в соответствии с учебным планом и академическим календарем, с учетом возможностей учебно- производственной базы Университета и организаций - баз практики и уровня подготовленно- сти обучающихся.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10.6. Учебными планами специальностей определяется количество кредитов, соответ- ствующих каждому виду практики. Обучающиеся регистрируются на соответствующий вид практики и включают ее в свой индивидуальный план обучения. Результаты практики обу- чающийся-практикант оформляет в виде письменного отчета, который защищает в комиссии на кафедре. Оценка результатов прохождения обучающимися практики приравнивается к оценкам по теоретическому обучению, учитывается при рассмотрении вопроса о назначении стипендии и при подсчете общего GPA и переводе его на следующий год обучения и зано- сится в ведомость по практике. 10.7. Общие итоги практики подводятся на Ученых советах факультетов с участием представителей баз практик. 10.8. Образовательная программа магистратуры и докторантуры научно- педагогического направления включает два вида практик: педагогическую – в организации образования и исследовательскую – по месту выполнения диссертации. Целью педагогической практики магистратуры и докторантуры является подготовка к научно- педагогической деятельности в высшем учебном заведении, приобретение и закрепление на- выков практической деятельности по осуществлению учебно-воспитательного процесса в высшей школе, включающего преподавание специальных дисциплин, организацию учебной деятельности обучающихся, научно-методическую работу по предмету. Педагогическая практика может проводиться в период теоретического обучения без отрыва от учебного процесса. Исследовательская практика проводится с целью ознакомления с новейшими методологическими и технологическими достижениями отчественной и зарубежной науки, с современными методами научных исследований, обработки и интерпретации экспериментальных данных, для сбора практического и фактологического материала для диссертационного исследования. </w:t>
      </w:r>
      <w:r w:rsidRPr="00433E5F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профильной магистратуры и докторантуры включает производственную практику. Производственная практика направлена на закрепление теоретических знаний, полученных в процессе обучения, приобретение научно- исследовательских и профессиональных компетенций. 10.9. Практика магистрантов и докторантов проводится в соответствии с утвержденным академическим календарем и индивидуальным планом работы в объеме, установленном учебным планом, программой практики и индивидуальным планом работы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10.10. Результаты педагогической практики обсуждаются на заключительной конференции, где обучающиеся выступают с докладами и сообщениями. Итоговая оценка по педагогической практике выставляется комиссией, в которую входят преподаватели по педагогике, психологии и руководитель практики от выпускающей кафедры. Результаты исследовательской и производственной практики оформляются в виде письменного отчета, который представляется комиссии на выпускающей кафедре.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5F">
        <w:rPr>
          <w:rFonts w:ascii="Times New Roman" w:hAnsi="Times New Roman" w:cs="Times New Roman"/>
          <w:b/>
          <w:sz w:val="24"/>
          <w:szCs w:val="24"/>
        </w:rPr>
        <w:t>12. Академическая мобильность обучающихся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12.1. Академическая мобильность - перемещение обучающихся для обучения на опре- деленный академический период: семестр или учебный год в другое высшее учебное заведе- ние (внутри страны или за рубежом) с обязательным перезачетом освоенных образователь- ных учебных программ в виде кредитов в своем высшем учебном заведении или для про- должения учебы в другом высшем учебном заведении; перемещение обучающихся, препода- вателей-исследователей для проведения исследований и прохождения стажировки в зару- бежных высших учебных заведениях на период от 10 дней до 4-х месяцев. 12.2. Формы академической мобильности: образовательная стажировка, научная ста- жировка: 1) Образовательная (академическая) стажировка - обучение, повышение квалифика- ции или переподготовка на основе индивидуального плана обучающегося или международ- ной (в том числе совместной) образовательной программы, в которых указываются дисциплины, изучение которых предполагается в другом отечественном или зарубежном вузе. 2) Научная (исследовательская) стажировка - деятельность по сбору, анализу инфор- мации и материалов научно-теоретического и научно-практического характера для написа- ния дипломной работы, диссертации, монографии по специальности и/или подготовки учеб- ника, учебного пособия на основе библиотечного фонда и иных ресурсов других вузов и стран. 12.3. Виды академической мобильности: индивидуальная, групповая (коллективная), внутренняя (внутри страны) академическая мобильность, внешняя (международная) акаде- мическая мобильность, входящая (международная) академическая мобильность, краткосроч- ная академическая мобильность и долгосрочная академическая мобильность. 1) Индивидуальная академическая мобильность – это перемещение обучающегося на определенный период в другое образовательное или научное учреждение (в своей стране или за рубежом) для обучения, преподавания, проведения исследований или повышения квали- фикации (с обязательным перезачетом освоенных образовательных программ в виде креди- тов в своем вузе или для продолжения учебы в другом вузе при долгосрочной академической мобильности); 2) Групповая (коллективная) академическая мобильность – это перемещение обучаю- щихся под руководством преподавателя или самостоятельно в составе группы на опреде- ленный период в другое образовательное или научное учреждение (в своей стране или за ру-бежом) для обучения, преподавания, проведения исследований или повышения квалифика- ции (с обязательным перезачетом освоенных образовательных программ в виде кредитов в своем вузе или для продолжения учебы в другом вузе при долгосрочной академической мо- бильности); 3) Внутренняя академическая мобильность – это перемещение обучающихся, препода- вателей-исследователей для обучения или проведения исследований на определенный ака- демический период: семестр/учебный год в другое высшее учебное заведение Казахстана </w:t>
      </w:r>
      <w:r w:rsidRPr="00433E5F">
        <w:rPr>
          <w:rFonts w:ascii="Times New Roman" w:hAnsi="Times New Roman" w:cs="Times New Roman"/>
          <w:sz w:val="24"/>
          <w:szCs w:val="24"/>
        </w:rPr>
        <w:lastRenderedPageBreak/>
        <w:t>с обязательным перезачетом освоенных образовательных программ в виде кредитов в своем вузе или для продолжения учебы в другом вузе. 4) Внешняя (международная) академическая мобильность – это перемещение обучаю- щихся, преподавателей-исследователей для обучения или проведения исследований на определенный академический период: семестр, или учебный год в зарубежное высшее учебное заведение с обязательным перезачетом освоенных образовательных программ в виде креди- тов в своем вузе или для продолжения учебы в другом вузе. 5) Входящая (международная) академическая мобильность – перемещение иностран- ных обучающихся зарубежных учебных заведений для обучения, проведения исследований и прохождения стажировки со сроком от 10 дней до 1 учебного года (с освоением образова- тельных учебных программ в виде кредитов с оценками при долгосрочной академической мобильности). 5) Краткосрочная академическая мобильность – перемещение обучающихся в зару- бежные учебные заведения и из зарубежных учебных заведений на срок от 10 дней до 4 месяцев; 6) Долгосрочная академическая мобильность - перемещение обучающихся перемеще- ние обучающихся в зарубежные учебные заведения и из зарубежных учебных заведений на срок от 4 месяцев до 1 года. 12.4. Обучающиеся университета имеют право на образовательную, научную командировку и стажировку в зарубежных высших учебных заведениях. 12.5. Цели, задачи и общие правила обеспечения и реализации академической мобильности обучающихся соответствуют основным принципам Болонской декларации. 12.6. Академическая мобильность обучающихся КазНУ имени аль-Фараби осуществ- ляется в рамках межвузовских договоров/соглашений или совместных проектов: трехстороннего соглашения/договора обучающегося, отправляющего и принимающего вуза для внутренней академической мобильности, и приглашения для международной академической мобильности</w:t>
      </w:r>
    </w:p>
    <w:sectPr w:rsidR="00433E5F" w:rsidRPr="00433E5F" w:rsidSect="0009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B65"/>
    <w:rsid w:val="00093279"/>
    <w:rsid w:val="002D1B65"/>
    <w:rsid w:val="00433E5F"/>
    <w:rsid w:val="0080168A"/>
    <w:rsid w:val="00B66FD2"/>
    <w:rsid w:val="00F0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Сапатаев Самат</dc:creator>
  <cp:lastModifiedBy>Admin</cp:lastModifiedBy>
  <cp:revision>2</cp:revision>
  <dcterms:created xsi:type="dcterms:W3CDTF">2016-12-22T17:02:00Z</dcterms:created>
  <dcterms:modified xsi:type="dcterms:W3CDTF">2016-12-22T17:02:00Z</dcterms:modified>
</cp:coreProperties>
</file>